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46" w:rsidRPr="001C172F" w:rsidRDefault="00357046" w:rsidP="00357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357046" w:rsidRPr="001C172F" w:rsidRDefault="003C61FA" w:rsidP="00357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Ишимбайского</w:t>
      </w:r>
      <w:proofErr w:type="spellEnd"/>
      <w:r w:rsidR="00357046" w:rsidRPr="001C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57046" w:rsidRPr="001C172F" w:rsidRDefault="003C61FA" w:rsidP="00357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Абдрахманову</w:t>
      </w:r>
      <w:proofErr w:type="spellEnd"/>
    </w:p>
    <w:p w:rsidR="00357046" w:rsidRPr="009B41CC" w:rsidRDefault="00357046" w:rsidP="00357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046" w:rsidRDefault="00357046" w:rsidP="00357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proofErr w:type="spellStart"/>
      <w:r w:rsidR="003C61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3C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1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</w:t>
      </w:r>
      <w:bookmarkStart w:id="0" w:name="_GoBack"/>
      <w:bookmarkEnd w:id="0"/>
      <w:proofErr w:type="spellEnd"/>
      <w:r w:rsidRPr="001C17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57046" w:rsidRPr="001C172F" w:rsidRDefault="00357046" w:rsidP="00357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046" w:rsidRPr="00A11460" w:rsidRDefault="00357046" w:rsidP="003570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государственного казенного учреждения Республиканский центр социальной поддержки населения по г. Салавату Республики Башкортостан просит Вас разместить в средствах массовой информации (на сайте Администрации и администрациях сельских поселений) информацию следующего содержания:</w:t>
      </w:r>
    </w:p>
    <w:p w:rsidR="00357046" w:rsidRDefault="00357046" w:rsidP="003570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Почему ЕДК в июне стало меньше?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ЕДК за период с 01.10.2019 по 31.05.2020 рассчитывался на основании республиканских стандартов, применяемых в отопительный период, в июне 2020 года в связи с наступлением </w:t>
      </w:r>
      <w:proofErr w:type="spellStart"/>
      <w:r w:rsidRPr="00470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межотопительного</w:t>
      </w:r>
      <w:proofErr w:type="spellEnd"/>
      <w:r w:rsidRPr="0047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в расчете размеров ЕДК были применены республиканские стандарты </w:t>
      </w:r>
      <w:proofErr w:type="spellStart"/>
      <w:r w:rsidRPr="00470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межотопительного</w:t>
      </w:r>
      <w:proofErr w:type="spellEnd"/>
      <w:r w:rsidRPr="0047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периода, что послужило причиной снижения размера ЕДК с 01.06.2020.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Республике Башкортостан меры социальной поддержки по оплате жилого помещения и коммунальных услуг льготным категориям граждан с 1 января 2009 года предоставляются в денежной форме в виде ежемесячной денежной компенсации расходов на оплату жилого помещения и коммунальных услуг (ЕДК).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размер ЕДК определяется с применением республиканских стандартов, утвержденных постановлением Правительства Республики Башкортостан от 30.07.2019 № 447, в соответствии с которым их размеры различны в зависимости от отопительного и </w:t>
      </w:r>
      <w:proofErr w:type="spellStart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межотопительного</w:t>
      </w:r>
      <w:proofErr w:type="spellEnd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периода. Другим словами, если раньше все платили за отопление равномерно в течение 12 месяцев, то теперь только за сам отопительный период. Соответственно и размер ЕДК был увеличен осенью всем получателям данной выплаты с началом отопительного сезона, и уменьшен с его окончанием.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граждан остается возможность индивидуального перерасчета размера ЕДК исходя из произведенных гражданину фактических начислений на оплату ЖКУ, в виде разовой доплаты к ЕДК до суммы денежного эквивалента натуральной льготы (ДЭНЛ),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рассмотрения вопроса назначения доплаты к ЕДК до ДЭНЛ граждане вправе обратиться с заявлением и документами (паспорт или иной документ, удостоверяющий личность, и квитанции на оплату ЖКУ, оплаченных в полном объеме, за 6 месяцев,</w:t>
      </w:r>
      <w:proofErr w:type="gramEnd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предшествующих месяцу обращения) в одно из отделений РГАУ МФЦ либо в филиал государственного казенного учреждения Республиканский центр социальной поддержки населения (ГКУ РЦСПН) по месту жительства.</w:t>
      </w:r>
      <w:proofErr w:type="gramEnd"/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сообщаем, что в целях приведения в соответствие с федеральным законодательством с 1 </w:t>
      </w:r>
      <w:r w:rsidR="00571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года будет осуществлен переход на новый порядок предоставления ЕДК исходя из фактически начисленных сумм платы за ЖКУ, определенных, в том числе, по приборам учета коммунальных услуг, но не более нормативов потребления, в размерах, установленных законодательными актами Российской Федерации и Республики Башкортостан для соответствующей категории граждан.</w:t>
      </w:r>
      <w:proofErr w:type="gramEnd"/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учитывая </w:t>
      </w:r>
      <w:proofErr w:type="gramStart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изложенное</w:t>
      </w:r>
      <w:proofErr w:type="gramEnd"/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размер ЕДК с 1 </w:t>
      </w:r>
      <w:r w:rsidR="00571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года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 индивидуальным для каждого гражданина и будет зависеть от ряда условий и обстоятельств, а именно: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льготной категории гражданина;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вида жилищного фонда;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числа граждан, зарегистрированных с льготником в жилом помещении;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размера площади жилого помещения;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наличия (отсутствия) приборов учета коммунальных услуг;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этажности дома;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уровня благоустройства жилого помещения;</w:t>
      </w:r>
    </w:p>
    <w:p w:rsidR="00470DDD" w:rsidRPr="00470DDD" w:rsidRDefault="00470DDD" w:rsidP="00470DD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наличия (отсутствия) задолженности или наличия (отсутствия) и выполнения соглашения о ее погашении.</w:t>
      </w:r>
    </w:p>
    <w:p w:rsidR="00A11460" w:rsidRPr="00A11460" w:rsidRDefault="00A11460" w:rsidP="00470D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A11460">
        <w:rPr>
          <w:color w:val="333333"/>
        </w:rPr>
        <w:t>.</w:t>
      </w:r>
    </w:p>
    <w:p w:rsidR="006F29DF" w:rsidRDefault="006F29DF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71F86" w:rsidRDefault="00571F8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57046" w:rsidRDefault="0035704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4B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 Филиала                                                                             Т.И. </w:t>
      </w:r>
      <w:proofErr w:type="spellStart"/>
      <w:r w:rsidRPr="007A4B13">
        <w:rPr>
          <w:rFonts w:ascii="Times New Roman" w:eastAsia="Times New Roman" w:hAnsi="Times New Roman" w:cs="Times New Roman"/>
          <w:color w:val="000000"/>
          <w:sz w:val="27"/>
          <w:szCs w:val="27"/>
        </w:rPr>
        <w:t>Ренгач</w:t>
      </w:r>
      <w:proofErr w:type="spellEnd"/>
    </w:p>
    <w:p w:rsidR="00571F86" w:rsidRDefault="00571F8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71F86" w:rsidRDefault="00571F8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71F86" w:rsidRDefault="00571F8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71F86" w:rsidRPr="007A4B13" w:rsidRDefault="00571F86" w:rsidP="003570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57046" w:rsidRPr="006F29DF" w:rsidRDefault="00D26784" w:rsidP="00357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29DF">
        <w:rPr>
          <w:rFonts w:ascii="Times New Roman" w:eastAsia="Times New Roman" w:hAnsi="Times New Roman" w:cs="Times New Roman"/>
          <w:color w:val="000000"/>
          <w:sz w:val="20"/>
          <w:szCs w:val="20"/>
        </w:rPr>
        <w:t>Горелова Е.Г</w:t>
      </w:r>
      <w:r w:rsidR="00357046" w:rsidRPr="006F29D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57046" w:rsidRPr="006F29DF" w:rsidRDefault="00357046" w:rsidP="00357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29DF">
        <w:rPr>
          <w:rFonts w:ascii="Times New Roman" w:eastAsia="Times New Roman" w:hAnsi="Times New Roman" w:cs="Times New Roman"/>
          <w:color w:val="000000"/>
          <w:sz w:val="20"/>
          <w:szCs w:val="20"/>
        </w:rPr>
        <w:t>(3476) 35-28-83</w:t>
      </w:r>
    </w:p>
    <w:sectPr w:rsidR="00357046" w:rsidRPr="006F29DF" w:rsidSect="00470DDD"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14"/>
    <w:rsid w:val="00105C3A"/>
    <w:rsid w:val="00357046"/>
    <w:rsid w:val="003C61FA"/>
    <w:rsid w:val="00470DDD"/>
    <w:rsid w:val="00571F86"/>
    <w:rsid w:val="006F29DF"/>
    <w:rsid w:val="007A4B13"/>
    <w:rsid w:val="0091325A"/>
    <w:rsid w:val="00951E3D"/>
    <w:rsid w:val="00A11460"/>
    <w:rsid w:val="00A745A9"/>
    <w:rsid w:val="00D26784"/>
    <w:rsid w:val="00D761A6"/>
    <w:rsid w:val="00F31914"/>
    <w:rsid w:val="00F7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1460"/>
    <w:rPr>
      <w:i/>
      <w:iCs/>
    </w:rPr>
  </w:style>
  <w:style w:type="character" w:styleId="a5">
    <w:name w:val="Strong"/>
    <w:basedOn w:val="a0"/>
    <w:uiPriority w:val="22"/>
    <w:qFormat/>
    <w:rsid w:val="00A11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1460"/>
    <w:rPr>
      <w:i/>
      <w:iCs/>
    </w:rPr>
  </w:style>
  <w:style w:type="character" w:styleId="a5">
    <w:name w:val="Strong"/>
    <w:basedOn w:val="a0"/>
    <w:uiPriority w:val="22"/>
    <w:qFormat/>
    <w:rsid w:val="00A11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2020-07-06T09:43:00Z</cp:lastPrinted>
  <dcterms:created xsi:type="dcterms:W3CDTF">2020-07-06T09:43:00Z</dcterms:created>
  <dcterms:modified xsi:type="dcterms:W3CDTF">2020-07-06T09:43:00Z</dcterms:modified>
</cp:coreProperties>
</file>